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C58" w:rsidRDefault="00396C58">
      <w:pPr>
        <w:pStyle w:val="a3"/>
        <w:spacing w:before="2"/>
        <w:rPr>
          <w:sz w:val="20"/>
        </w:rPr>
      </w:pPr>
    </w:p>
    <w:p w:rsidR="00396C58" w:rsidRDefault="00BD5417">
      <w:pPr>
        <w:pStyle w:val="a3"/>
        <w:spacing w:before="89"/>
        <w:ind w:left="1199" w:right="494"/>
        <w:jc w:val="center"/>
      </w:pPr>
      <w:r>
        <w:t>Показатели для оценки деятельности органов местного самоуправления муниципальных районов и городских округов Нижегородской области по содействию развитию конкуренции за 20</w:t>
      </w:r>
      <w:r w:rsidR="000F74CA">
        <w:t>20</w:t>
      </w:r>
      <w:r>
        <w:t xml:space="preserve"> год</w:t>
      </w:r>
    </w:p>
    <w:p w:rsidR="00396C58" w:rsidRDefault="00CE2771" w:rsidP="00CE2771">
      <w:pPr>
        <w:pStyle w:val="a3"/>
        <w:tabs>
          <w:tab w:val="left" w:pos="4292"/>
        </w:tabs>
        <w:spacing w:before="2"/>
        <w:ind w:left="709"/>
        <w:jc w:val="center"/>
      </w:pPr>
      <w:r>
        <w:t xml:space="preserve">По Павловскому </w:t>
      </w:r>
      <w:r w:rsidR="00BD5417">
        <w:t xml:space="preserve">муниципальному району </w:t>
      </w:r>
      <w:r>
        <w:t>Нижегородской области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2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 w:rsidP="00D449FB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  <w:r w:rsidR="00D449FB">
              <w:rPr>
                <w:b/>
                <w:w w:val="105"/>
                <w:sz w:val="28"/>
              </w:rPr>
              <w:t>20</w:t>
            </w:r>
            <w:r>
              <w:rPr>
                <w:b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583"/>
        </w:trPr>
        <w:tc>
          <w:tcPr>
            <w:tcW w:w="10084" w:type="dxa"/>
            <w:gridSpan w:val="3"/>
          </w:tcPr>
          <w:p w:rsidR="00396C58" w:rsidRDefault="00BD5417">
            <w:pPr>
              <w:pStyle w:val="TableParagraph"/>
              <w:spacing w:before="127"/>
              <w:ind w:left="10"/>
              <w:jc w:val="center"/>
              <w:rPr>
                <w:b/>
                <w:i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Количественные показатели</w:t>
            </w:r>
          </w:p>
        </w:tc>
      </w:tr>
      <w:tr w:rsidR="00396C58">
        <w:trPr>
          <w:trHeight w:val="2575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Доля закупок, осуществленных у субъектов малого предпринимательства и социально ориентированных некоммерческих организаций, в общем объеме закупок в соответствии с Федеральным законом от 5.04.2013 № 44-ФЗ «О контрактной системе в сфере закупок товаров, работ, услуг для обеспечения государственных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муниципальных нужд»,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 w:rsidP="00D449F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  <w:r w:rsidR="00D449FB">
              <w:rPr>
                <w:sz w:val="28"/>
              </w:rPr>
              <w:t>1</w:t>
            </w:r>
            <w:r>
              <w:rPr>
                <w:sz w:val="28"/>
              </w:rPr>
              <w:t>%</w:t>
            </w:r>
          </w:p>
        </w:tc>
      </w:tr>
      <w:tr w:rsidR="00396C58">
        <w:trPr>
          <w:trHeight w:val="1288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объем закупок, осуществленных у субъектов малого предпринимательства и социально ориентированных некоммерческих организаций,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млн 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D449FB" w:rsidP="000F74C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396471,04</w:t>
            </w:r>
          </w:p>
        </w:tc>
      </w:tr>
      <w:tr w:rsidR="00396C58">
        <w:trPr>
          <w:trHeight w:val="44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52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закупок, млн руб.</w:t>
            </w:r>
          </w:p>
        </w:tc>
        <w:tc>
          <w:tcPr>
            <w:tcW w:w="3124" w:type="dxa"/>
          </w:tcPr>
          <w:p w:rsidR="00396C58" w:rsidRDefault="00D449FB" w:rsidP="000F74C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558515,69</w:t>
            </w:r>
          </w:p>
        </w:tc>
      </w:tr>
      <w:tr w:rsidR="00396C58">
        <w:trPr>
          <w:trHeight w:val="1931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Доля закупок, осуществленных у субъектов малого и среднего предпринимательства в общем объеме закупок в соответствии с Федеральным законом от 18.07.2011 г. № 223-ФЗ «О закупках товаров, работ, услуг отдельными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юридических лиц»,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 w:rsidP="00D449F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5</w:t>
            </w:r>
            <w:r w:rsidR="00D449FB">
              <w:rPr>
                <w:sz w:val="28"/>
              </w:rPr>
              <w:t>3</w:t>
            </w:r>
            <w:r>
              <w:rPr>
                <w:sz w:val="28"/>
              </w:rPr>
              <w:t>%</w:t>
            </w:r>
          </w:p>
        </w:tc>
      </w:tr>
      <w:tr w:rsidR="00396C58">
        <w:trPr>
          <w:trHeight w:val="745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088"/>
                <w:tab w:val="left" w:pos="2323"/>
                <w:tab w:val="left" w:pos="4586"/>
                <w:tab w:val="left" w:pos="4960"/>
              </w:tabs>
              <w:spacing w:before="45"/>
              <w:ind w:right="100"/>
              <w:rPr>
                <w:i/>
                <w:sz w:val="28"/>
              </w:rPr>
            </w:pPr>
            <w:r>
              <w:rPr>
                <w:i/>
                <w:sz w:val="28"/>
              </w:rPr>
              <w:t>объем</w:t>
            </w:r>
            <w:r>
              <w:rPr>
                <w:i/>
                <w:sz w:val="28"/>
              </w:rPr>
              <w:tab/>
              <w:t>закупок,</w:t>
            </w:r>
            <w:r>
              <w:rPr>
                <w:i/>
                <w:sz w:val="28"/>
              </w:rPr>
              <w:tab/>
              <w:t>осуществленных</w:t>
            </w:r>
            <w:r>
              <w:rPr>
                <w:i/>
                <w:sz w:val="28"/>
              </w:rPr>
              <w:tab/>
              <w:t>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субъектов </w:t>
            </w:r>
            <w:r>
              <w:rPr>
                <w:i/>
                <w:sz w:val="28"/>
              </w:rPr>
              <w:t>малого и среднего предпринимательства, млн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D449FB" w:rsidP="000F74C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39732,15</w:t>
            </w:r>
          </w:p>
        </w:tc>
      </w:tr>
      <w:tr w:rsidR="00396C58">
        <w:trPr>
          <w:trHeight w:val="425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46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закупок, млн руб.</w:t>
            </w:r>
          </w:p>
        </w:tc>
        <w:tc>
          <w:tcPr>
            <w:tcW w:w="3124" w:type="dxa"/>
          </w:tcPr>
          <w:p w:rsidR="00396C58" w:rsidRDefault="00D449FB" w:rsidP="000F74C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74628,56</w:t>
            </w:r>
          </w:p>
        </w:tc>
      </w:tr>
      <w:tr w:rsidR="00396C58">
        <w:trPr>
          <w:trHeight w:val="964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539"/>
                <w:tab w:val="left" w:pos="3041"/>
                <w:tab w:val="left" w:pos="4311"/>
                <w:tab w:val="left" w:pos="6081"/>
              </w:tabs>
              <w:ind w:right="102"/>
              <w:rPr>
                <w:sz w:val="28"/>
              </w:rPr>
            </w:pPr>
            <w:r>
              <w:rPr>
                <w:sz w:val="28"/>
              </w:rPr>
              <w:t>Ключевой</w:t>
            </w:r>
            <w:r>
              <w:rPr>
                <w:sz w:val="28"/>
              </w:rPr>
              <w:tab/>
              <w:t>показатель</w:t>
            </w:r>
            <w:r>
              <w:rPr>
                <w:sz w:val="28"/>
              </w:rPr>
              <w:tab/>
              <w:t>развития</w:t>
            </w:r>
            <w:r>
              <w:rPr>
                <w:sz w:val="28"/>
              </w:rPr>
              <w:tab/>
              <w:t>конкуренции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Нижегородской области в сфере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</w:p>
          <w:p w:rsidR="00396C58" w:rsidRDefault="00BD541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городской среды, 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193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объем проведенных муниципальным образованием закупок, в части заключенных и реализованных контрактов по благоустройству городской среды, с организациями частной формы собственности,     под     которыми  </w:t>
            </w:r>
            <w:r>
              <w:rPr>
                <w:i/>
                <w:spacing w:val="31"/>
                <w:sz w:val="28"/>
              </w:rPr>
              <w:t xml:space="preserve"> </w:t>
            </w:r>
            <w:r>
              <w:rPr>
                <w:i/>
                <w:sz w:val="28"/>
              </w:rPr>
              <w:t>понимаются</w:t>
            </w:r>
          </w:p>
          <w:p w:rsidR="00396C58" w:rsidRDefault="00BD5417">
            <w:pPr>
              <w:pStyle w:val="TableParagraph"/>
              <w:spacing w:line="309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хозяйствующие     субъекты,     совокупная    </w:t>
            </w:r>
            <w:r>
              <w:rPr>
                <w:i/>
                <w:spacing w:val="37"/>
                <w:sz w:val="28"/>
              </w:rPr>
              <w:t xml:space="preserve"> </w:t>
            </w:r>
            <w:r>
              <w:rPr>
                <w:i/>
                <w:sz w:val="28"/>
              </w:rPr>
              <w:t>доля</w:t>
            </w:r>
          </w:p>
        </w:tc>
        <w:tc>
          <w:tcPr>
            <w:tcW w:w="3124" w:type="dxa"/>
          </w:tcPr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D449F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71432,08</w:t>
            </w: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396C58" w:rsidRDefault="00396C58">
      <w:pPr>
        <w:rPr>
          <w:sz w:val="28"/>
        </w:rPr>
        <w:sectPr w:rsidR="00396C58">
          <w:pgSz w:w="11910" w:h="16840"/>
          <w:pgMar w:top="1360" w:right="720" w:bottom="280" w:left="860" w:header="720" w:footer="720" w:gutter="0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 w:rsidP="00D449FB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  <w:r w:rsidR="00D449FB">
              <w:rPr>
                <w:b/>
                <w:w w:val="105"/>
                <w:sz w:val="28"/>
              </w:rPr>
              <w:t>20</w:t>
            </w:r>
            <w:r>
              <w:rPr>
                <w:b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286"/>
        </w:trPr>
        <w:tc>
          <w:tcPr>
            <w:tcW w:w="632" w:type="dxa"/>
            <w:vMerge w:val="restart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участия в которых Российской Федерации, субъекта Российской Федерации, муниципального образования отсутствует или составляет не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более 50 процентов, млн 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3864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1508"/>
                <w:tab w:val="left" w:pos="2539"/>
                <w:tab w:val="left" w:pos="4646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общий объем проведенных муниципальным образованием закупок, в части заключенных и реализованных контрактов по благоустройству городской среды, со всеми хозяйствующими субъектами (за исключением хозяйствующих субъектов с долей участия Российской Федерации более</w:t>
            </w:r>
            <w:r>
              <w:rPr>
                <w:i/>
                <w:sz w:val="28"/>
              </w:rPr>
              <w:tab/>
              <w:t>50</w:t>
            </w:r>
            <w:r>
              <w:rPr>
                <w:i/>
                <w:sz w:val="28"/>
              </w:rPr>
              <w:tab/>
              <w:t>процентов,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федеральных </w:t>
            </w:r>
            <w:r>
              <w:rPr>
                <w:i/>
                <w:sz w:val="28"/>
              </w:rPr>
              <w:t>государственных унитарных предприятий, государственных корпораций, государственных компаний, федеральных бюджетных</w:t>
            </w:r>
            <w:r>
              <w:rPr>
                <w:i/>
                <w:spacing w:val="33"/>
                <w:sz w:val="28"/>
              </w:rPr>
              <w:t xml:space="preserve"> </w:t>
            </w:r>
            <w:r>
              <w:rPr>
                <w:i/>
                <w:sz w:val="28"/>
              </w:rPr>
              <w:t>учреждений,</w:t>
            </w:r>
          </w:p>
          <w:p w:rsidR="00396C58" w:rsidRDefault="00BD5417">
            <w:pPr>
              <w:pStyle w:val="TableParagraph"/>
              <w:tabs>
                <w:tab w:val="left" w:pos="2422"/>
                <w:tab w:val="left" w:pos="4679"/>
              </w:tabs>
              <w:spacing w:line="322" w:lineRule="exact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федеральных</w:t>
            </w:r>
            <w:r>
              <w:rPr>
                <w:i/>
                <w:sz w:val="28"/>
              </w:rPr>
              <w:tab/>
              <w:t>автономных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учреждений, </w:t>
            </w:r>
            <w:r>
              <w:rPr>
                <w:i/>
                <w:sz w:val="28"/>
              </w:rPr>
              <w:t>федеральных казенных учреждений), млн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руб.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CE2771">
            <w:pPr>
              <w:pStyle w:val="TableParagraph"/>
              <w:ind w:left="0"/>
              <w:rPr>
                <w:sz w:val="28"/>
              </w:rPr>
            </w:pPr>
          </w:p>
          <w:p w:rsidR="00CE2771" w:rsidRDefault="00D449FB" w:rsidP="000F74C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71432,08</w:t>
            </w:r>
          </w:p>
        </w:tc>
      </w:tr>
      <w:tr w:rsidR="00396C58">
        <w:trPr>
          <w:trHeight w:val="2253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5" w:lineRule="exact"/>
              <w:ind w:left="208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Ключевой показатель развития конкуренции в Нижегородской области в сфере перевозок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</w:tc>
      </w:tr>
      <w:tr w:rsidR="00396C58">
        <w:trPr>
          <w:trHeight w:val="2577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317"/>
                <w:tab w:val="left" w:pos="4745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</w:t>
            </w:r>
            <w:r>
              <w:rPr>
                <w:i/>
                <w:sz w:val="28"/>
              </w:rPr>
              <w:tab/>
              <w:t>перевезенных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 xml:space="preserve">пассажиров </w:t>
            </w:r>
            <w:r>
              <w:rPr>
                <w:i/>
                <w:sz w:val="28"/>
              </w:rPr>
              <w:t>организациями частной формы собственности, под которыми понимаются хозяйствующие субъекты, совокупная доля участия в которых Российской Федерации, субъекта Российской Федерации, муниципального образования отсутствует или составляет не более</w:t>
            </w:r>
            <w:r>
              <w:rPr>
                <w:i/>
                <w:spacing w:val="42"/>
                <w:sz w:val="28"/>
              </w:rPr>
              <w:t xml:space="preserve"> </w:t>
            </w:r>
            <w:r>
              <w:rPr>
                <w:i/>
                <w:sz w:val="28"/>
              </w:rPr>
              <w:t>50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процентов, чел.</w:t>
            </w:r>
          </w:p>
        </w:tc>
        <w:tc>
          <w:tcPr>
            <w:tcW w:w="3124" w:type="dxa"/>
          </w:tcPr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EE42B7" w:rsidRDefault="00EE42B7">
            <w:pPr>
              <w:pStyle w:val="TableParagraph"/>
              <w:ind w:left="0"/>
              <w:rPr>
                <w:sz w:val="28"/>
              </w:rPr>
            </w:pPr>
          </w:p>
          <w:p w:rsidR="00396C58" w:rsidRDefault="00D449F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2426070</w:t>
            </w:r>
          </w:p>
        </w:tc>
      </w:tr>
      <w:tr w:rsidR="00396C58">
        <w:trPr>
          <w:trHeight w:val="3220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420"/>
                <w:tab w:val="left" w:pos="4678"/>
              </w:tabs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общее количество перевезенных пассажиров всеми хозяйствующими субъектами (за исключением хозяйствующих субъектов с долей участия Российской Федерации более 50 процентов, федеральных государственных унитарных предприятий, государственных корпораций, государственных компаний, федеральных</w:t>
            </w:r>
            <w:r>
              <w:rPr>
                <w:i/>
                <w:sz w:val="28"/>
              </w:rPr>
              <w:tab/>
              <w:t>бюджетных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>учреждений,</w:t>
            </w:r>
          </w:p>
          <w:p w:rsidR="00396C58" w:rsidRDefault="00BD5417">
            <w:pPr>
              <w:pStyle w:val="TableParagraph"/>
              <w:tabs>
                <w:tab w:val="left" w:pos="2422"/>
                <w:tab w:val="left" w:pos="4679"/>
              </w:tabs>
              <w:spacing w:line="322" w:lineRule="exact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федеральных</w:t>
            </w:r>
            <w:r>
              <w:rPr>
                <w:i/>
                <w:sz w:val="28"/>
              </w:rPr>
              <w:tab/>
              <w:t>автономных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3"/>
                <w:sz w:val="28"/>
              </w:rPr>
              <w:t xml:space="preserve">учреждений, </w:t>
            </w:r>
            <w:r>
              <w:rPr>
                <w:i/>
                <w:sz w:val="28"/>
              </w:rPr>
              <w:t>федеральных казенных учреждений),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чел.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Default="00D449F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4024870</w:t>
            </w:r>
          </w:p>
        </w:tc>
      </w:tr>
    </w:tbl>
    <w:p w:rsidR="00396C58" w:rsidRDefault="00396C58">
      <w:pPr>
        <w:rPr>
          <w:sz w:val="28"/>
        </w:rPr>
        <w:sectPr w:rsidR="00396C58">
          <w:headerReference w:type="default" r:id="rId6"/>
          <w:pgSz w:w="11910" w:h="16840"/>
          <w:pgMar w:top="960" w:right="720" w:bottom="280" w:left="860" w:header="756" w:footer="0" w:gutter="0"/>
          <w:pgNumType w:start="2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 w:rsidP="00F72B0D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  <w:r w:rsidR="00F72B0D">
              <w:rPr>
                <w:b/>
                <w:w w:val="105"/>
                <w:sz w:val="28"/>
              </w:rPr>
              <w:t>20</w:t>
            </w:r>
            <w:r>
              <w:rPr>
                <w:b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929"/>
        </w:trPr>
        <w:tc>
          <w:tcPr>
            <w:tcW w:w="632" w:type="dxa"/>
            <w:vMerge w:val="restart"/>
          </w:tcPr>
          <w:p w:rsidR="00396C58" w:rsidRDefault="00BD5417">
            <w:pPr>
              <w:pStyle w:val="TableParagraph"/>
              <w:spacing w:line="313" w:lineRule="exact"/>
              <w:ind w:left="208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Доля безубыточных предприятий, находящихся в муниципальной собственности, от общего количества предприятий, совокупная доля участия в которых муниципальных районов (городских</w:t>
            </w:r>
          </w:p>
          <w:p w:rsidR="00396C58" w:rsidRDefault="00BD5417">
            <w:pPr>
              <w:pStyle w:val="TableParagraph"/>
              <w:spacing w:line="322" w:lineRule="exact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округов) Нижегородской области составляет  более 50 процентов, в 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3124" w:type="dxa"/>
          </w:tcPr>
          <w:p w:rsidR="00396C58" w:rsidRPr="00710DEB" w:rsidRDefault="00396C58">
            <w:pPr>
              <w:pStyle w:val="TableParagraph"/>
              <w:ind w:left="0"/>
              <w:rPr>
                <w:sz w:val="28"/>
              </w:rPr>
            </w:pPr>
          </w:p>
          <w:p w:rsidR="00C056E1" w:rsidRPr="00710DEB" w:rsidRDefault="00C056E1">
            <w:pPr>
              <w:pStyle w:val="TableParagraph"/>
              <w:ind w:left="0"/>
              <w:rPr>
                <w:sz w:val="28"/>
              </w:rPr>
            </w:pPr>
          </w:p>
          <w:p w:rsidR="00C056E1" w:rsidRPr="00710DEB" w:rsidRDefault="00D114F2">
            <w:pPr>
              <w:pStyle w:val="TableParagraph"/>
              <w:ind w:left="0"/>
              <w:rPr>
                <w:sz w:val="28"/>
              </w:rPr>
            </w:pPr>
            <w:r w:rsidRPr="00710DEB">
              <w:rPr>
                <w:sz w:val="28"/>
              </w:rPr>
              <w:t>30,7</w:t>
            </w:r>
            <w:r w:rsidR="00C056E1" w:rsidRPr="00710DEB">
              <w:rPr>
                <w:sz w:val="28"/>
              </w:rPr>
              <w:t>%</w:t>
            </w:r>
          </w:p>
        </w:tc>
      </w:tr>
      <w:tr w:rsidR="00396C58">
        <w:trPr>
          <w:trHeight w:val="703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148"/>
                <w:tab w:val="left" w:pos="4567"/>
              </w:tabs>
              <w:spacing w:before="22"/>
              <w:ind w:right="99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</w:t>
            </w:r>
            <w:r>
              <w:rPr>
                <w:i/>
                <w:sz w:val="28"/>
              </w:rPr>
              <w:tab/>
              <w:t>безубыточных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 xml:space="preserve">предприятий, </w:t>
            </w:r>
            <w:r>
              <w:rPr>
                <w:i/>
                <w:sz w:val="28"/>
              </w:rPr>
              <w:t>находящихся в муниципальной собственности,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ед.</w:t>
            </w:r>
          </w:p>
        </w:tc>
        <w:tc>
          <w:tcPr>
            <w:tcW w:w="3124" w:type="dxa"/>
          </w:tcPr>
          <w:p w:rsidR="00396C58" w:rsidRPr="00710DEB" w:rsidRDefault="00D114F2">
            <w:pPr>
              <w:pStyle w:val="TableParagraph"/>
              <w:ind w:left="0"/>
              <w:rPr>
                <w:sz w:val="28"/>
              </w:rPr>
            </w:pPr>
            <w:r w:rsidRPr="00710DEB">
              <w:rPr>
                <w:sz w:val="28"/>
              </w:rPr>
              <w:t>4</w:t>
            </w:r>
          </w:p>
        </w:tc>
      </w:tr>
      <w:tr w:rsidR="00396C58">
        <w:trPr>
          <w:trHeight w:val="698"/>
        </w:trPr>
        <w:tc>
          <w:tcPr>
            <w:tcW w:w="632" w:type="dxa"/>
            <w:vMerge/>
            <w:tcBorders>
              <w:top w:val="nil"/>
            </w:tcBorders>
          </w:tcPr>
          <w:p w:rsidR="00396C58" w:rsidRDefault="00396C58">
            <w:pPr>
              <w:rPr>
                <w:sz w:val="2"/>
                <w:szCs w:val="2"/>
              </w:rPr>
            </w:pP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9"/>
              <w:rPr>
                <w:i/>
                <w:sz w:val="28"/>
              </w:rPr>
            </w:pPr>
            <w:r>
              <w:rPr>
                <w:i/>
                <w:sz w:val="28"/>
              </w:rPr>
              <w:t>общее количество предприятий, находящихся в муниципальной собственности, ед.</w:t>
            </w:r>
          </w:p>
        </w:tc>
        <w:tc>
          <w:tcPr>
            <w:tcW w:w="3124" w:type="dxa"/>
          </w:tcPr>
          <w:p w:rsidR="00396C58" w:rsidRPr="00710DEB" w:rsidRDefault="00C056E1">
            <w:pPr>
              <w:pStyle w:val="TableParagraph"/>
              <w:ind w:left="0"/>
              <w:rPr>
                <w:sz w:val="28"/>
              </w:rPr>
            </w:pPr>
            <w:r w:rsidRPr="00710DEB">
              <w:rPr>
                <w:sz w:val="28"/>
              </w:rPr>
              <w:t>13</w:t>
            </w:r>
          </w:p>
        </w:tc>
      </w:tr>
      <w:tr w:rsidR="00396C58">
        <w:trPr>
          <w:trHeight w:val="830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tabs>
                <w:tab w:val="left" w:pos="2242"/>
                <w:tab w:val="left" w:pos="4911"/>
              </w:tabs>
              <w:spacing w:before="87"/>
              <w:ind w:right="103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муниципальных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унитарных </w:t>
            </w:r>
            <w:r>
              <w:rPr>
                <w:sz w:val="28"/>
              </w:rPr>
              <w:t>предприятий,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</w:p>
        </w:tc>
        <w:tc>
          <w:tcPr>
            <w:tcW w:w="3124" w:type="dxa"/>
          </w:tcPr>
          <w:p w:rsidR="00396C58" w:rsidRPr="00710DEB" w:rsidRDefault="00C056E1">
            <w:pPr>
              <w:pStyle w:val="TableParagraph"/>
              <w:ind w:left="0"/>
              <w:rPr>
                <w:sz w:val="28"/>
              </w:rPr>
            </w:pPr>
            <w:r w:rsidRPr="00710DEB">
              <w:rPr>
                <w:sz w:val="28"/>
              </w:rPr>
              <w:t>13</w:t>
            </w:r>
          </w:p>
        </w:tc>
      </w:tr>
      <w:tr w:rsidR="00396C58">
        <w:trPr>
          <w:trHeight w:val="508"/>
        </w:trPr>
        <w:tc>
          <w:tcPr>
            <w:tcW w:w="10084" w:type="dxa"/>
            <w:gridSpan w:val="3"/>
          </w:tcPr>
          <w:p w:rsidR="00396C58" w:rsidRDefault="00BD5417">
            <w:pPr>
              <w:pStyle w:val="TableParagraph"/>
              <w:spacing w:before="91"/>
              <w:ind w:left="5"/>
              <w:jc w:val="center"/>
              <w:rPr>
                <w:b/>
                <w:i/>
                <w:sz w:val="28"/>
              </w:rPr>
            </w:pPr>
            <w:r>
              <w:rPr>
                <w:spacing w:val="-71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Качественные показатели</w:t>
            </w:r>
          </w:p>
        </w:tc>
      </w:tr>
      <w:tr w:rsidR="00396C58">
        <w:trPr>
          <w:trHeight w:val="2253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реестра хозяйствующих субъектов, доля участия муниципального образования 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</w:p>
          <w:p w:rsidR="00396C58" w:rsidRDefault="00BD5417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составляет 50 и более процентов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http://admpavlovo.ru/sites/default/files/page_files/gms_zemskoe.pdf</w:t>
            </w:r>
          </w:p>
        </w:tc>
      </w:tr>
      <w:tr w:rsidR="00396C58">
        <w:trPr>
          <w:trHeight w:val="3542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информации об объектах (наименование, местонахождение, характеристики, целевое назначение, существующие ограничения их использования и обременения правами третьих лиц), находящихся 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</w:p>
          <w:p w:rsidR="00396C58" w:rsidRDefault="00BD5417">
            <w:pPr>
              <w:pStyle w:val="TableParagraph"/>
              <w:tabs>
                <w:tab w:val="left" w:pos="2619"/>
                <w:tab w:val="left" w:pos="5386"/>
              </w:tabs>
              <w:spacing w:line="322" w:lineRule="exact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собственности</w:t>
            </w:r>
            <w:r>
              <w:rPr>
                <w:sz w:val="28"/>
              </w:rPr>
              <w:tab/>
              <w:t>муниципального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района </w:t>
            </w:r>
            <w:r>
              <w:rPr>
                <w:sz w:val="28"/>
              </w:rPr>
              <w:t>(городского округа) Нижегородской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30"/>
              </w:rPr>
            </w:pPr>
          </w:p>
          <w:p w:rsidR="00396C58" w:rsidRDefault="00396C58">
            <w:pPr>
              <w:pStyle w:val="TableParagraph"/>
              <w:spacing w:before="8"/>
              <w:ind w:left="0"/>
              <w:rPr>
                <w:sz w:val="44"/>
              </w:rPr>
            </w:pPr>
          </w:p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http://admpavlovo.ru/sites/default/files/page_files/gms_zemskoe.pdf</w:t>
            </w:r>
          </w:p>
        </w:tc>
      </w:tr>
      <w:tr w:rsidR="00396C58">
        <w:trPr>
          <w:trHeight w:val="3112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8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0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Актуализация и опубликование на официальном сайте муниципального района (городского округа) Нижегородской области в информационно - телекоммуникационной сети «Интернет» перечня имущества, находящегося в собственности муниципального образования Нижегородской области, для предоставления 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льготных условиях субъектам малого и среднего предпринимательства</w:t>
            </w:r>
          </w:p>
        </w:tc>
        <w:tc>
          <w:tcPr>
            <w:tcW w:w="3124" w:type="dxa"/>
          </w:tcPr>
          <w:p w:rsidR="00396C58" w:rsidRDefault="00396C58">
            <w:pPr>
              <w:pStyle w:val="TableParagraph"/>
              <w:ind w:left="0"/>
              <w:rPr>
                <w:sz w:val="30"/>
              </w:rPr>
            </w:pPr>
          </w:p>
          <w:p w:rsidR="00396C58" w:rsidRDefault="00396C58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96C58" w:rsidRDefault="00C056E1">
            <w:pPr>
              <w:pStyle w:val="TableParagraph"/>
              <w:spacing w:before="2"/>
              <w:ind w:left="387" w:right="377" w:hanging="6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http://admpavlovo.ru/node/6121</w:t>
            </w:r>
          </w:p>
        </w:tc>
      </w:tr>
    </w:tbl>
    <w:p w:rsidR="00396C58" w:rsidRDefault="00396C58">
      <w:pPr>
        <w:jc w:val="center"/>
        <w:rPr>
          <w:sz w:val="28"/>
        </w:rPr>
        <w:sectPr w:rsidR="00396C58">
          <w:pgSz w:w="11910" w:h="16840"/>
          <w:pgMar w:top="960" w:right="720" w:bottom="280" w:left="860" w:header="756" w:footer="0" w:gutter="0"/>
          <w:cols w:space="720"/>
        </w:sectPr>
      </w:pPr>
    </w:p>
    <w:p w:rsidR="00396C58" w:rsidRDefault="00396C58">
      <w:pPr>
        <w:pStyle w:val="a3"/>
        <w:spacing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6328"/>
        <w:gridCol w:w="3124"/>
      </w:tblGrid>
      <w:tr w:rsidR="00396C58">
        <w:trPr>
          <w:trHeight w:val="643"/>
        </w:trPr>
        <w:tc>
          <w:tcPr>
            <w:tcW w:w="632" w:type="dxa"/>
          </w:tcPr>
          <w:p w:rsidR="00396C58" w:rsidRDefault="00BD5417">
            <w:pPr>
              <w:pStyle w:val="TableParagraph"/>
              <w:spacing w:before="1" w:line="322" w:lineRule="exact"/>
              <w:ind w:left="115" w:right="97" w:firstLine="57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158"/>
              <w:ind w:left="14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4" w:type="dxa"/>
          </w:tcPr>
          <w:p w:rsidR="00396C58" w:rsidRDefault="00BD5417" w:rsidP="006669B3">
            <w:pPr>
              <w:pStyle w:val="TableParagraph"/>
              <w:spacing w:before="158"/>
              <w:ind w:left="1041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  <w:r w:rsidR="006669B3">
              <w:rPr>
                <w:b/>
                <w:w w:val="105"/>
                <w:sz w:val="28"/>
              </w:rPr>
              <w:t>20</w:t>
            </w:r>
            <w:r>
              <w:rPr>
                <w:b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809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3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spacing w:before="91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 и актуализация раздела официального сайта муниципального района (городского округа) Нижегородской области в информационно - телекоммуникационной сети «Интернет», посвященного содействию развитию конкуренции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http://admpavlovo.ru/page/razvitie-konkurencii/</w:t>
            </w:r>
          </w:p>
        </w:tc>
      </w:tr>
      <w:tr w:rsidR="00396C58">
        <w:trPr>
          <w:trHeight w:val="2253"/>
        </w:trPr>
        <w:tc>
          <w:tcPr>
            <w:tcW w:w="632" w:type="dxa"/>
          </w:tcPr>
          <w:p w:rsidR="00396C58" w:rsidRDefault="00BD5417">
            <w:pPr>
              <w:pStyle w:val="TableParagraph"/>
              <w:spacing w:line="315" w:lineRule="exact"/>
              <w:ind w:left="0" w:right="199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328" w:type="dxa"/>
          </w:tcPr>
          <w:p w:rsidR="00396C58" w:rsidRDefault="00BD5417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Ежегодная актуализация и опубликование плана мероприятий («дорожной карты») по содействию развитию конкуренции в муниципальном районе (городском округе) на официальном сайте муниципального района (городского округа)</w:t>
            </w:r>
          </w:p>
          <w:p w:rsidR="00396C58" w:rsidRDefault="00BD5417">
            <w:pPr>
              <w:pStyle w:val="TableParagraph"/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Нижегородской области в информационно - телекоммуникационной сети «Интернет»</w:t>
            </w:r>
          </w:p>
        </w:tc>
        <w:tc>
          <w:tcPr>
            <w:tcW w:w="3124" w:type="dxa"/>
          </w:tcPr>
          <w:p w:rsidR="00396C58" w:rsidRDefault="00C056E1">
            <w:pPr>
              <w:pStyle w:val="TableParagraph"/>
              <w:spacing w:before="2"/>
              <w:ind w:left="387" w:right="378" w:hanging="4"/>
              <w:jc w:val="center"/>
              <w:rPr>
                <w:sz w:val="28"/>
              </w:rPr>
            </w:pPr>
            <w:r w:rsidRPr="00C056E1">
              <w:rPr>
                <w:sz w:val="28"/>
              </w:rPr>
              <w:t>http://admpavlovo.ru/node/5747/</w:t>
            </w:r>
          </w:p>
        </w:tc>
      </w:tr>
    </w:tbl>
    <w:p w:rsidR="00396C58" w:rsidRDefault="00396C58">
      <w:pPr>
        <w:pStyle w:val="a3"/>
        <w:spacing w:before="7"/>
        <w:rPr>
          <w:sz w:val="19"/>
        </w:rPr>
      </w:pPr>
    </w:p>
    <w:p w:rsidR="00396C58" w:rsidRDefault="00BD5417">
      <w:pPr>
        <w:pStyle w:val="a3"/>
        <w:spacing w:before="89"/>
        <w:ind w:left="708"/>
        <w:jc w:val="center"/>
      </w:pPr>
      <w:r>
        <w:t>Показатели для оценки деятельности органов местного самоуправления муниципальных районов и городских округов Нижегородской области по обеспечению благоприятного инвестиционного климата</w:t>
      </w:r>
    </w:p>
    <w:p w:rsidR="00396C58" w:rsidRDefault="00396C58">
      <w:pPr>
        <w:pStyle w:val="a3"/>
        <w:spacing w:before="8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6238"/>
        <w:gridCol w:w="3122"/>
      </w:tblGrid>
      <w:tr w:rsidR="00396C58">
        <w:trPr>
          <w:trHeight w:val="642"/>
        </w:trPr>
        <w:tc>
          <w:tcPr>
            <w:tcW w:w="720" w:type="dxa"/>
          </w:tcPr>
          <w:p w:rsidR="00396C58" w:rsidRDefault="00BD5417">
            <w:pPr>
              <w:pStyle w:val="TableParagraph"/>
              <w:spacing w:before="1" w:line="322" w:lineRule="exact"/>
              <w:ind w:left="158" w:right="142" w:firstLine="60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 xml:space="preserve">№ </w:t>
            </w:r>
            <w:r>
              <w:rPr>
                <w:b/>
                <w:i/>
                <w:sz w:val="28"/>
              </w:rPr>
              <w:t>п/п</w:t>
            </w:r>
          </w:p>
        </w:tc>
        <w:tc>
          <w:tcPr>
            <w:tcW w:w="6238" w:type="dxa"/>
          </w:tcPr>
          <w:p w:rsidR="00396C58" w:rsidRDefault="00BD5417">
            <w:pPr>
              <w:pStyle w:val="TableParagraph"/>
              <w:spacing w:before="158"/>
              <w:ind w:left="14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Наименование показателя</w:t>
            </w:r>
          </w:p>
        </w:tc>
        <w:tc>
          <w:tcPr>
            <w:tcW w:w="3122" w:type="dxa"/>
          </w:tcPr>
          <w:p w:rsidR="00396C58" w:rsidRDefault="00BD5417" w:rsidP="006669B3">
            <w:pPr>
              <w:pStyle w:val="TableParagraph"/>
              <w:spacing w:before="158"/>
              <w:ind w:left="1042"/>
              <w:rPr>
                <w:b/>
                <w:i/>
                <w:sz w:val="28"/>
              </w:rPr>
            </w:pPr>
            <w:r>
              <w:rPr>
                <w:b/>
                <w:w w:val="105"/>
                <w:sz w:val="28"/>
              </w:rPr>
              <w:t>20</w:t>
            </w:r>
            <w:r w:rsidR="006669B3">
              <w:rPr>
                <w:b/>
                <w:w w:val="105"/>
                <w:sz w:val="28"/>
              </w:rPr>
              <w:t>20</w:t>
            </w:r>
            <w:r>
              <w:rPr>
                <w:b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</w:t>
            </w:r>
          </w:p>
        </w:tc>
      </w:tr>
      <w:tr w:rsidR="00396C58">
        <w:trPr>
          <w:trHeight w:val="1608"/>
        </w:trPr>
        <w:tc>
          <w:tcPr>
            <w:tcW w:w="720" w:type="dxa"/>
          </w:tcPr>
          <w:p w:rsidR="00396C58" w:rsidRDefault="00BD5417">
            <w:pPr>
              <w:pStyle w:val="TableParagraph"/>
              <w:spacing w:line="313" w:lineRule="exact"/>
              <w:ind w:left="235" w:right="22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38" w:type="dxa"/>
          </w:tcPr>
          <w:p w:rsidR="00396C58" w:rsidRDefault="00BD5417"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Количество объектов муниципального района (городского округа) Нижегородской области, в отношении которых заключены или планируется</w:t>
            </w:r>
          </w:p>
          <w:p w:rsidR="00396C58" w:rsidRDefault="00BD5417">
            <w:pPr>
              <w:pStyle w:val="TableParagraph"/>
              <w:spacing w:line="322" w:lineRule="exac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заключение соглашений о муниципально-частном партнерстве и концессионных соглашений, ед.</w:t>
            </w:r>
          </w:p>
        </w:tc>
        <w:tc>
          <w:tcPr>
            <w:tcW w:w="3122" w:type="dxa"/>
          </w:tcPr>
          <w:p w:rsidR="00396C58" w:rsidRDefault="00396C58">
            <w:pPr>
              <w:pStyle w:val="TableParagraph"/>
              <w:ind w:left="0"/>
              <w:rPr>
                <w:sz w:val="28"/>
              </w:rPr>
            </w:pPr>
          </w:p>
          <w:p w:rsidR="00FB6D6A" w:rsidRDefault="00FB6D6A">
            <w:pPr>
              <w:pStyle w:val="TableParagraph"/>
              <w:ind w:left="0"/>
              <w:rPr>
                <w:sz w:val="28"/>
              </w:rPr>
            </w:pPr>
          </w:p>
          <w:p w:rsidR="00FB6D6A" w:rsidRDefault="00FB6D6A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BD5417" w:rsidRDefault="00BD5417"/>
    <w:sectPr w:rsidR="00BD5417" w:rsidSect="00396C58">
      <w:pgSz w:w="11910" w:h="16840"/>
      <w:pgMar w:top="960" w:right="720" w:bottom="280" w:left="860" w:header="75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DF" w:rsidRDefault="000D0ADF" w:rsidP="00396C58">
      <w:r>
        <w:separator/>
      </w:r>
    </w:p>
  </w:endnote>
  <w:endnote w:type="continuationSeparator" w:id="1">
    <w:p w:rsidR="000D0ADF" w:rsidRDefault="000D0ADF" w:rsidP="00396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DF" w:rsidRDefault="000D0ADF" w:rsidP="00396C58">
      <w:r>
        <w:separator/>
      </w:r>
    </w:p>
  </w:footnote>
  <w:footnote w:type="continuationSeparator" w:id="1">
    <w:p w:rsidR="000D0ADF" w:rsidRDefault="000D0ADF" w:rsidP="00396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C58" w:rsidRDefault="00F26303">
    <w:pPr>
      <w:pStyle w:val="a3"/>
      <w:spacing w:line="14" w:lineRule="auto"/>
      <w:rPr>
        <w:sz w:val="20"/>
      </w:rPr>
    </w:pPr>
    <w:r w:rsidRPr="00F2630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15pt;margin-top:36.8pt;width:9.6pt;height:13.05pt;z-index:-251658752;mso-position-horizontal-relative:page;mso-position-vertical-relative:page" filled="f" stroked="f">
          <v:textbox inset="0,0,0,0">
            <w:txbxContent>
              <w:p w:rsidR="00396C58" w:rsidRDefault="00F26303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BD5417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B2836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96C58"/>
    <w:rsid w:val="000964DF"/>
    <w:rsid w:val="000D0ADF"/>
    <w:rsid w:val="000F74CA"/>
    <w:rsid w:val="00187170"/>
    <w:rsid w:val="002B1BBF"/>
    <w:rsid w:val="00307406"/>
    <w:rsid w:val="00313EBD"/>
    <w:rsid w:val="00396C58"/>
    <w:rsid w:val="004504EA"/>
    <w:rsid w:val="004C6903"/>
    <w:rsid w:val="005B2836"/>
    <w:rsid w:val="006507FD"/>
    <w:rsid w:val="006669B3"/>
    <w:rsid w:val="00710DEB"/>
    <w:rsid w:val="007F1373"/>
    <w:rsid w:val="00817FE5"/>
    <w:rsid w:val="0094052A"/>
    <w:rsid w:val="0098072C"/>
    <w:rsid w:val="00AA53CB"/>
    <w:rsid w:val="00BC0FF4"/>
    <w:rsid w:val="00BD5417"/>
    <w:rsid w:val="00C056E1"/>
    <w:rsid w:val="00C2489D"/>
    <w:rsid w:val="00C320A3"/>
    <w:rsid w:val="00C32466"/>
    <w:rsid w:val="00CE2771"/>
    <w:rsid w:val="00D06FF5"/>
    <w:rsid w:val="00D114F2"/>
    <w:rsid w:val="00D449FB"/>
    <w:rsid w:val="00EC47F9"/>
    <w:rsid w:val="00EE42B7"/>
    <w:rsid w:val="00F26303"/>
    <w:rsid w:val="00F72B0D"/>
    <w:rsid w:val="00FB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6C58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6C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6C5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96C58"/>
    <w:pPr>
      <w:ind w:left="748" w:right="318" w:hanging="2"/>
      <w:jc w:val="center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96C58"/>
  </w:style>
  <w:style w:type="paragraph" w:customStyle="1" w:styleId="TableParagraph">
    <w:name w:val="Table Paragraph"/>
    <w:basedOn w:val="a"/>
    <w:uiPriority w:val="1"/>
    <w:qFormat/>
    <w:rsid w:val="00396C58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187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17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труда</dc:creator>
  <cp:lastModifiedBy>Отдел труда</cp:lastModifiedBy>
  <cp:revision>9</cp:revision>
  <cp:lastPrinted>2020-02-14T10:25:00Z</cp:lastPrinted>
  <dcterms:created xsi:type="dcterms:W3CDTF">2021-01-29T10:09:00Z</dcterms:created>
  <dcterms:modified xsi:type="dcterms:W3CDTF">2023-09-27T11:10:00Z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LastSaved">
    <vt:filetime>2020-02-13T00:00:00Z</vt:filetime>
  </property>
</Properties>
</file>